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8" w:rsidRDefault="00896A72" w:rsidP="00A56E23">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Liebe Frau Montag, </w:t>
      </w:r>
    </w:p>
    <w:p w:rsidR="00896A72" w:rsidRDefault="007C34A4" w:rsidP="00A56E23">
      <w:pPr>
        <w:spacing w:line="240" w:lineRule="auto"/>
        <w:rPr>
          <w:rFonts w:ascii="Times New Roman" w:hAnsi="Times New Roman" w:cs="Times New Roman"/>
          <w:sz w:val="24"/>
          <w:szCs w:val="24"/>
        </w:rPr>
      </w:pPr>
      <w:r>
        <w:rPr>
          <w:rFonts w:ascii="Times New Roman" w:hAnsi="Times New Roman" w:cs="Times New Roman"/>
          <w:sz w:val="24"/>
          <w:szCs w:val="24"/>
        </w:rPr>
        <w:t>in der letzten Ausgabe</w:t>
      </w:r>
      <w:r w:rsidR="00896A72">
        <w:rPr>
          <w:rFonts w:ascii="Times New Roman" w:hAnsi="Times New Roman" w:cs="Times New Roman"/>
          <w:sz w:val="24"/>
          <w:szCs w:val="24"/>
        </w:rPr>
        <w:t xml:space="preserve"> „Der Tintling“ </w:t>
      </w:r>
      <w:r w:rsidR="000C1B02">
        <w:rPr>
          <w:rFonts w:ascii="Times New Roman" w:hAnsi="Times New Roman" w:cs="Times New Roman"/>
          <w:sz w:val="24"/>
          <w:szCs w:val="24"/>
        </w:rPr>
        <w:t xml:space="preserve">(3/2018) </w:t>
      </w:r>
      <w:r w:rsidR="00896A72">
        <w:rPr>
          <w:rFonts w:ascii="Times New Roman" w:hAnsi="Times New Roman" w:cs="Times New Roman"/>
          <w:sz w:val="24"/>
          <w:szCs w:val="24"/>
        </w:rPr>
        <w:t>wurde schweres Geschütz gegen die alternative Medizin und speziell gegen die Heilpilze aufgefahren. Sie haben darauf m.W. inzwischen von der kompetentesten deutschen Vertreterin dieses Fachgebietes, Frau Prof. Dr. Ulrike Lindequist, ehemalige Direktorin des Institutes für pharmazeutische Biologie der Universität Greifswald, eine Entgegnung erhalten.</w:t>
      </w:r>
    </w:p>
    <w:p w:rsidR="00896A72" w:rsidRDefault="00896A72" w:rsidP="00A56E23">
      <w:pPr>
        <w:spacing w:line="240" w:lineRule="auto"/>
        <w:rPr>
          <w:rFonts w:ascii="Times New Roman" w:hAnsi="Times New Roman" w:cs="Times New Roman"/>
          <w:sz w:val="24"/>
          <w:szCs w:val="24"/>
        </w:rPr>
      </w:pPr>
      <w:r>
        <w:rPr>
          <w:rFonts w:ascii="Times New Roman" w:hAnsi="Times New Roman" w:cs="Times New Roman"/>
          <w:sz w:val="24"/>
          <w:szCs w:val="24"/>
        </w:rPr>
        <w:t>Dem ist nicht viel zuzufügen. Als Nichtmediziner und Nichtpharmakologe, sondern nur angewandte</w:t>
      </w:r>
      <w:r w:rsidR="00A56E23">
        <w:rPr>
          <w:rFonts w:ascii="Times New Roman" w:hAnsi="Times New Roman" w:cs="Times New Roman"/>
          <w:sz w:val="24"/>
          <w:szCs w:val="24"/>
        </w:rPr>
        <w:t>r</w:t>
      </w:r>
      <w:r>
        <w:rPr>
          <w:rFonts w:ascii="Times New Roman" w:hAnsi="Times New Roman" w:cs="Times New Roman"/>
          <w:sz w:val="24"/>
          <w:szCs w:val="24"/>
        </w:rPr>
        <w:t xml:space="preserve"> Mykologe will und kann die Argumente von Frau Lindequist nicht überbieten. Eigentlich wollte ich lediglich meine</w:t>
      </w:r>
      <w:r w:rsidR="009B5E74">
        <w:rPr>
          <w:rFonts w:ascii="Times New Roman" w:hAnsi="Times New Roman" w:cs="Times New Roman"/>
          <w:sz w:val="24"/>
          <w:szCs w:val="24"/>
        </w:rPr>
        <w:t>r Verwunderung</w:t>
      </w:r>
      <w:r>
        <w:rPr>
          <w:rFonts w:ascii="Times New Roman" w:hAnsi="Times New Roman" w:cs="Times New Roman"/>
          <w:sz w:val="24"/>
          <w:szCs w:val="24"/>
        </w:rPr>
        <w:t xml:space="preserve"> darüber etwas freien Lauf lassen, </w:t>
      </w:r>
      <w:r w:rsidR="009B5E74">
        <w:rPr>
          <w:rFonts w:ascii="Times New Roman" w:hAnsi="Times New Roman" w:cs="Times New Roman"/>
          <w:sz w:val="24"/>
          <w:szCs w:val="24"/>
        </w:rPr>
        <w:t>wie in den entsprechenden Beiträgen in der besagten Ausgabe der Zeitschrift so viel Unfug</w:t>
      </w:r>
      <w:r w:rsidR="007C34A4">
        <w:rPr>
          <w:rFonts w:ascii="Times New Roman" w:hAnsi="Times New Roman" w:cs="Times New Roman"/>
          <w:sz w:val="24"/>
          <w:szCs w:val="24"/>
        </w:rPr>
        <w:t xml:space="preserve"> zusammengetragen werden konnte.</w:t>
      </w:r>
    </w:p>
    <w:p w:rsidR="00911B12" w:rsidRDefault="007C34A4" w:rsidP="00A56E23">
      <w:pPr>
        <w:spacing w:line="240" w:lineRule="auto"/>
        <w:rPr>
          <w:rFonts w:ascii="Times New Roman" w:hAnsi="Times New Roman" w:cs="Times New Roman"/>
          <w:sz w:val="24"/>
          <w:szCs w:val="24"/>
        </w:rPr>
      </w:pPr>
      <w:r>
        <w:rPr>
          <w:rFonts w:ascii="Times New Roman" w:hAnsi="Times New Roman" w:cs="Times New Roman"/>
          <w:sz w:val="24"/>
          <w:szCs w:val="24"/>
        </w:rPr>
        <w:t xml:space="preserve">Ein anderes Urteil darf nicht erwarten, </w:t>
      </w:r>
      <w:r w:rsidR="009F25A0">
        <w:rPr>
          <w:rFonts w:ascii="Times New Roman" w:hAnsi="Times New Roman" w:cs="Times New Roman"/>
          <w:sz w:val="24"/>
          <w:szCs w:val="24"/>
        </w:rPr>
        <w:t>wer</w:t>
      </w:r>
      <w:r>
        <w:rPr>
          <w:rFonts w:ascii="Times New Roman" w:hAnsi="Times New Roman" w:cs="Times New Roman"/>
          <w:sz w:val="24"/>
          <w:szCs w:val="24"/>
        </w:rPr>
        <w:t xml:space="preserve"> die Alternativmedizin ins Lächerliche zieht, nicht weiß was Darmsanierung bedeutet und offenbar auch nicht weiß, dass der Dickdarm deshalb „spiegelglatt und glänzend ist“, weil er vor der </w:t>
      </w:r>
      <w:r w:rsidR="00A56E23">
        <w:rPr>
          <w:rFonts w:ascii="Times New Roman" w:hAnsi="Times New Roman" w:cs="Times New Roman"/>
          <w:sz w:val="24"/>
          <w:szCs w:val="24"/>
        </w:rPr>
        <w:t>Koloskopie</w:t>
      </w:r>
      <w:r>
        <w:rPr>
          <w:rFonts w:ascii="Times New Roman" w:hAnsi="Times New Roman" w:cs="Times New Roman"/>
          <w:sz w:val="24"/>
          <w:szCs w:val="24"/>
        </w:rPr>
        <w:t xml:space="preserve"> gründlich entleert und gesäubert wird. Ich möchte nicht weitere Bemerkungen </w:t>
      </w:r>
      <w:r w:rsidR="00911B12">
        <w:rPr>
          <w:rFonts w:ascii="Times New Roman" w:hAnsi="Times New Roman" w:cs="Times New Roman"/>
          <w:sz w:val="24"/>
          <w:szCs w:val="24"/>
        </w:rPr>
        <w:t xml:space="preserve">im Beitrag über den „Rätselhaften </w:t>
      </w:r>
      <w:proofErr w:type="spellStart"/>
      <w:r w:rsidR="00911B12">
        <w:rPr>
          <w:rFonts w:ascii="Times New Roman" w:hAnsi="Times New Roman" w:cs="Times New Roman"/>
          <w:sz w:val="24"/>
          <w:szCs w:val="24"/>
        </w:rPr>
        <w:t>Tschaga</w:t>
      </w:r>
      <w:proofErr w:type="spellEnd"/>
      <w:r w:rsidR="00911B12">
        <w:rPr>
          <w:rFonts w:ascii="Times New Roman" w:hAnsi="Times New Roman" w:cs="Times New Roman"/>
          <w:sz w:val="24"/>
          <w:szCs w:val="24"/>
        </w:rPr>
        <w:t>“ kommentieren, nur noch eins: Wer den Glauben an d</w:t>
      </w:r>
      <w:r w:rsidR="009F25A0">
        <w:rPr>
          <w:rFonts w:ascii="Times New Roman" w:hAnsi="Times New Roman" w:cs="Times New Roman"/>
          <w:sz w:val="24"/>
          <w:szCs w:val="24"/>
        </w:rPr>
        <w:t>ie</w:t>
      </w:r>
      <w:r w:rsidR="00911B12">
        <w:rPr>
          <w:rFonts w:ascii="Times New Roman" w:hAnsi="Times New Roman" w:cs="Times New Roman"/>
          <w:sz w:val="24"/>
          <w:szCs w:val="24"/>
        </w:rPr>
        <w:t xml:space="preserve"> Heilpilze für „Schwachsinn“ hält, dem ist nicht zu helfen. Viel Spaß bei der Chemotherapie, ohne adjuvante Unterstützung mit Vitalpilzen.</w:t>
      </w:r>
    </w:p>
    <w:p w:rsidR="00911B12" w:rsidRDefault="00911B12" w:rsidP="00A56E23">
      <w:pPr>
        <w:spacing w:line="240" w:lineRule="auto"/>
        <w:rPr>
          <w:rFonts w:ascii="Times New Roman" w:hAnsi="Times New Roman" w:cs="Times New Roman"/>
          <w:sz w:val="24"/>
          <w:szCs w:val="24"/>
        </w:rPr>
      </w:pPr>
      <w:r>
        <w:rPr>
          <w:rFonts w:ascii="Times New Roman" w:hAnsi="Times New Roman" w:cs="Times New Roman"/>
          <w:sz w:val="24"/>
          <w:szCs w:val="24"/>
        </w:rPr>
        <w:t>Den Beitrag „Justitia zu Heilpilzen…“ würde ich gerne Herrn Dr. jur. Thomas Büttner LLM</w:t>
      </w:r>
      <w:r w:rsidR="00F609CE">
        <w:rPr>
          <w:rFonts w:ascii="Times New Roman" w:hAnsi="Times New Roman" w:cs="Times New Roman"/>
          <w:sz w:val="24"/>
          <w:szCs w:val="24"/>
        </w:rPr>
        <w:t xml:space="preserve">, Fachanwalt für </w:t>
      </w:r>
      <w:r w:rsidR="00F609CE" w:rsidRPr="00F609CE">
        <w:rPr>
          <w:rFonts w:ascii="Times New Roman" w:hAnsi="Times New Roman" w:cs="Times New Roman"/>
          <w:sz w:val="24"/>
          <w:szCs w:val="24"/>
        </w:rPr>
        <w:t>Arzneimittelrecht, Lebensmittelrecht, Medizinproduktrecht</w:t>
      </w:r>
      <w:r w:rsidR="00F609CE">
        <w:rPr>
          <w:rFonts w:ascii="Times New Roman" w:hAnsi="Times New Roman" w:cs="Times New Roman"/>
          <w:sz w:val="24"/>
          <w:szCs w:val="24"/>
        </w:rPr>
        <w:t xml:space="preserve"> und </w:t>
      </w:r>
      <w:r w:rsidR="00F609CE" w:rsidRPr="00F609CE">
        <w:rPr>
          <w:rFonts w:ascii="Times New Roman" w:hAnsi="Times New Roman" w:cs="Times New Roman"/>
          <w:sz w:val="24"/>
          <w:szCs w:val="24"/>
        </w:rPr>
        <w:t>Biotechnologierecht</w:t>
      </w:r>
      <w:r>
        <w:rPr>
          <w:rFonts w:ascii="Times New Roman" w:hAnsi="Times New Roman" w:cs="Times New Roman"/>
          <w:sz w:val="24"/>
          <w:szCs w:val="24"/>
        </w:rPr>
        <w:t xml:space="preserve"> z</w:t>
      </w:r>
      <w:r w:rsidR="00F609CE">
        <w:rPr>
          <w:rFonts w:ascii="Times New Roman" w:hAnsi="Times New Roman" w:cs="Times New Roman"/>
          <w:sz w:val="24"/>
          <w:szCs w:val="24"/>
        </w:rPr>
        <w:t>wecks</w:t>
      </w:r>
      <w:r>
        <w:rPr>
          <w:rFonts w:ascii="Times New Roman" w:hAnsi="Times New Roman" w:cs="Times New Roman"/>
          <w:sz w:val="24"/>
          <w:szCs w:val="24"/>
        </w:rPr>
        <w:t xml:space="preserve"> </w:t>
      </w:r>
      <w:r w:rsidR="00F609CE">
        <w:rPr>
          <w:rFonts w:ascii="Times New Roman" w:hAnsi="Times New Roman" w:cs="Times New Roman"/>
          <w:sz w:val="24"/>
          <w:szCs w:val="24"/>
        </w:rPr>
        <w:t>Er</w:t>
      </w:r>
      <w:r>
        <w:rPr>
          <w:rFonts w:ascii="Times New Roman" w:hAnsi="Times New Roman" w:cs="Times New Roman"/>
          <w:sz w:val="24"/>
          <w:szCs w:val="24"/>
        </w:rPr>
        <w:t xml:space="preserve">heiterung schicken. Die in diesem Beitrag erwähnten </w:t>
      </w:r>
      <w:r w:rsidR="0093681D">
        <w:rPr>
          <w:rFonts w:ascii="Times New Roman" w:hAnsi="Times New Roman" w:cs="Times New Roman"/>
          <w:sz w:val="24"/>
          <w:szCs w:val="24"/>
        </w:rPr>
        <w:t>Gerichtsurteile liegen allesamt Jahre zurück, in einer Zeit, als die Gerichte hinsichtlich der Beurteilung von Vitalpilzen noch etwas unbedarft waren. Inzwischen sind sie, nicht zuletzt auf Grund von Gutachten von Dr. Büttner, sachkundiger geworden</w:t>
      </w:r>
      <w:r w:rsidR="00244FEA">
        <w:rPr>
          <w:rFonts w:ascii="Times New Roman" w:hAnsi="Times New Roman" w:cs="Times New Roman"/>
          <w:sz w:val="24"/>
          <w:szCs w:val="24"/>
        </w:rPr>
        <w:t xml:space="preserve">. Zugleich sind </w:t>
      </w:r>
      <w:r w:rsidR="0093681D">
        <w:rPr>
          <w:rFonts w:ascii="Times New Roman" w:hAnsi="Times New Roman" w:cs="Times New Roman"/>
          <w:sz w:val="24"/>
          <w:szCs w:val="24"/>
        </w:rPr>
        <w:t>die Erze</w:t>
      </w:r>
      <w:r w:rsidR="00244FEA">
        <w:rPr>
          <w:rFonts w:ascii="Times New Roman" w:hAnsi="Times New Roman" w:cs="Times New Roman"/>
          <w:sz w:val="24"/>
          <w:szCs w:val="24"/>
        </w:rPr>
        <w:t>uger von Vitalpilzprodukten</w:t>
      </w:r>
      <w:r w:rsidR="0093681D">
        <w:rPr>
          <w:rFonts w:ascii="Times New Roman" w:hAnsi="Times New Roman" w:cs="Times New Roman"/>
          <w:sz w:val="24"/>
          <w:szCs w:val="24"/>
        </w:rPr>
        <w:t xml:space="preserve"> in Folge der Weiterentwicklung der „</w:t>
      </w:r>
      <w:proofErr w:type="spellStart"/>
      <w:r w:rsidR="0093681D">
        <w:rPr>
          <w:rFonts w:ascii="Times New Roman" w:hAnsi="Times New Roman" w:cs="Times New Roman"/>
          <w:sz w:val="24"/>
          <w:szCs w:val="24"/>
        </w:rPr>
        <w:t>Novel</w:t>
      </w:r>
      <w:proofErr w:type="spellEnd"/>
      <w:r w:rsidR="0093681D">
        <w:rPr>
          <w:rFonts w:ascii="Times New Roman" w:hAnsi="Times New Roman" w:cs="Times New Roman"/>
          <w:sz w:val="24"/>
          <w:szCs w:val="24"/>
        </w:rPr>
        <w:t xml:space="preserve"> Food Verordnung“ sowie der „Health Claims Verordnung“ in eine komfortable Lage gekommen.</w:t>
      </w:r>
      <w:r w:rsidR="00244FEA">
        <w:rPr>
          <w:rFonts w:ascii="Times New Roman" w:hAnsi="Times New Roman" w:cs="Times New Roman"/>
          <w:sz w:val="24"/>
          <w:szCs w:val="24"/>
        </w:rPr>
        <w:t xml:space="preserve"> Fakt ist jedoch unverändert, dass Pilze, auch die Vitalpilze, Lebensmittel sind und sie dürfen weder mit krankheitsbezogenen noch mit gesundheitsbezogenen Aussagen beworben werden.</w:t>
      </w:r>
    </w:p>
    <w:p w:rsidR="00244FEA" w:rsidRDefault="00244FEA" w:rsidP="00A56E23">
      <w:pPr>
        <w:spacing w:line="240" w:lineRule="auto"/>
        <w:rPr>
          <w:rFonts w:ascii="Times New Roman" w:hAnsi="Times New Roman" w:cs="Times New Roman"/>
          <w:sz w:val="24"/>
          <w:szCs w:val="24"/>
        </w:rPr>
      </w:pPr>
      <w:r>
        <w:rPr>
          <w:rFonts w:ascii="Times New Roman" w:hAnsi="Times New Roman" w:cs="Times New Roman"/>
          <w:sz w:val="24"/>
          <w:szCs w:val="24"/>
        </w:rPr>
        <w:t xml:space="preserve">Der Beitrag „Heil Pilz“ schließt die Reihe der kritischen Beiträge mit einem </w:t>
      </w:r>
      <w:r w:rsidR="00F609CE">
        <w:rPr>
          <w:rFonts w:ascii="Times New Roman" w:hAnsi="Times New Roman" w:cs="Times New Roman"/>
          <w:sz w:val="24"/>
          <w:szCs w:val="24"/>
        </w:rPr>
        <w:t xml:space="preserve">großangelegten </w:t>
      </w:r>
      <w:r>
        <w:rPr>
          <w:rFonts w:ascii="Times New Roman" w:hAnsi="Times New Roman" w:cs="Times New Roman"/>
          <w:sz w:val="24"/>
          <w:szCs w:val="24"/>
        </w:rPr>
        <w:t>Rundumschlag auf die Heil- oder Vitalpilze (in der Schweiz Medizinalpilze) ab.</w:t>
      </w:r>
      <w:r w:rsidR="003857B3">
        <w:rPr>
          <w:rFonts w:ascii="Times New Roman" w:hAnsi="Times New Roman" w:cs="Times New Roman"/>
          <w:sz w:val="24"/>
          <w:szCs w:val="24"/>
        </w:rPr>
        <w:t xml:space="preserve"> </w:t>
      </w:r>
      <w:r w:rsidR="00F609CE">
        <w:rPr>
          <w:rFonts w:ascii="Times New Roman" w:hAnsi="Times New Roman" w:cs="Times New Roman"/>
          <w:sz w:val="24"/>
          <w:szCs w:val="24"/>
        </w:rPr>
        <w:t>Das gesamte Fachgebiet, einschließlich dessen prominente Vertreter</w:t>
      </w:r>
      <w:r w:rsidR="00B774A9">
        <w:rPr>
          <w:rFonts w:ascii="Times New Roman" w:hAnsi="Times New Roman" w:cs="Times New Roman"/>
          <w:sz w:val="24"/>
          <w:szCs w:val="24"/>
        </w:rPr>
        <w:t xml:space="preserve">, wie </w:t>
      </w:r>
      <w:r w:rsidR="000C1B02">
        <w:rPr>
          <w:rFonts w:ascii="Times New Roman" w:hAnsi="Times New Roman" w:cs="Times New Roman"/>
          <w:sz w:val="24"/>
          <w:szCs w:val="24"/>
        </w:rPr>
        <w:t xml:space="preserve">z.B. </w:t>
      </w:r>
      <w:r w:rsidR="00B774A9">
        <w:rPr>
          <w:rFonts w:ascii="Times New Roman" w:hAnsi="Times New Roman" w:cs="Times New Roman"/>
          <w:sz w:val="24"/>
          <w:szCs w:val="24"/>
        </w:rPr>
        <w:t>Professor Solomon Wasser</w:t>
      </w:r>
      <w:r w:rsidR="000C1B02">
        <w:rPr>
          <w:rFonts w:ascii="Times New Roman" w:hAnsi="Times New Roman" w:cs="Times New Roman"/>
          <w:sz w:val="24"/>
          <w:szCs w:val="24"/>
        </w:rPr>
        <w:t xml:space="preserve"> von der Universität von Haifa (Israel)</w:t>
      </w:r>
      <w:r w:rsidR="00B774A9">
        <w:rPr>
          <w:rFonts w:ascii="Times New Roman" w:hAnsi="Times New Roman" w:cs="Times New Roman"/>
          <w:sz w:val="24"/>
          <w:szCs w:val="24"/>
        </w:rPr>
        <w:t xml:space="preserve"> und Publikationen, wie die International Journal </w:t>
      </w:r>
      <w:proofErr w:type="spellStart"/>
      <w:r w:rsidR="00B774A9">
        <w:rPr>
          <w:rFonts w:ascii="Times New Roman" w:hAnsi="Times New Roman" w:cs="Times New Roman"/>
          <w:sz w:val="24"/>
          <w:szCs w:val="24"/>
        </w:rPr>
        <w:t>of</w:t>
      </w:r>
      <w:proofErr w:type="spellEnd"/>
      <w:r w:rsidR="00B774A9">
        <w:rPr>
          <w:rFonts w:ascii="Times New Roman" w:hAnsi="Times New Roman" w:cs="Times New Roman"/>
          <w:sz w:val="24"/>
          <w:szCs w:val="24"/>
        </w:rPr>
        <w:t xml:space="preserve"> </w:t>
      </w:r>
      <w:proofErr w:type="spellStart"/>
      <w:r w:rsidR="00B774A9">
        <w:rPr>
          <w:rFonts w:ascii="Times New Roman" w:hAnsi="Times New Roman" w:cs="Times New Roman"/>
          <w:sz w:val="24"/>
          <w:szCs w:val="24"/>
        </w:rPr>
        <w:t>Medicinal</w:t>
      </w:r>
      <w:proofErr w:type="spellEnd"/>
      <w:r w:rsidR="00B774A9">
        <w:rPr>
          <w:rFonts w:ascii="Times New Roman" w:hAnsi="Times New Roman" w:cs="Times New Roman"/>
          <w:sz w:val="24"/>
          <w:szCs w:val="24"/>
        </w:rPr>
        <w:t xml:space="preserve"> </w:t>
      </w:r>
      <w:proofErr w:type="spellStart"/>
      <w:r w:rsidR="00B774A9">
        <w:rPr>
          <w:rFonts w:ascii="Times New Roman" w:hAnsi="Times New Roman" w:cs="Times New Roman"/>
          <w:sz w:val="24"/>
          <w:szCs w:val="24"/>
        </w:rPr>
        <w:t>Mushrooms</w:t>
      </w:r>
      <w:proofErr w:type="spellEnd"/>
      <w:r w:rsidR="00B774A9">
        <w:rPr>
          <w:rFonts w:ascii="Times New Roman" w:hAnsi="Times New Roman" w:cs="Times New Roman"/>
          <w:sz w:val="24"/>
          <w:szCs w:val="24"/>
        </w:rPr>
        <w:t xml:space="preserve"> </w:t>
      </w:r>
      <w:r w:rsidR="007267B0">
        <w:rPr>
          <w:rFonts w:ascii="Times New Roman" w:hAnsi="Times New Roman" w:cs="Times New Roman"/>
          <w:sz w:val="24"/>
          <w:szCs w:val="24"/>
        </w:rPr>
        <w:t xml:space="preserve">(IJMM) </w:t>
      </w:r>
      <w:r w:rsidR="00B774A9">
        <w:rPr>
          <w:rFonts w:ascii="Times New Roman" w:hAnsi="Times New Roman" w:cs="Times New Roman"/>
          <w:sz w:val="24"/>
          <w:szCs w:val="24"/>
        </w:rPr>
        <w:t>werden mit höhnischen Argumenten durch</w:t>
      </w:r>
      <w:r w:rsidR="009F25A0">
        <w:rPr>
          <w:rFonts w:ascii="Times New Roman" w:hAnsi="Times New Roman" w:cs="Times New Roman"/>
          <w:sz w:val="24"/>
          <w:szCs w:val="24"/>
        </w:rPr>
        <w:t xml:space="preserve"> den</w:t>
      </w:r>
      <w:r w:rsidR="00B774A9">
        <w:rPr>
          <w:rFonts w:ascii="Times New Roman" w:hAnsi="Times New Roman" w:cs="Times New Roman"/>
          <w:sz w:val="24"/>
          <w:szCs w:val="24"/>
        </w:rPr>
        <w:t xml:space="preserve"> Kakao gezogen. Freilich wird für die Argumentation hauptsächlich Sekundärliteratur verwendet, es hätte für die Verfassung dieses Pamphlets zu viel Zeit gekostet </w:t>
      </w:r>
      <w:r w:rsidR="007267B0">
        <w:rPr>
          <w:rFonts w:ascii="Times New Roman" w:hAnsi="Times New Roman" w:cs="Times New Roman"/>
          <w:sz w:val="24"/>
          <w:szCs w:val="24"/>
        </w:rPr>
        <w:t>im IJMM mehr zu schmökern und dazu die zahlreichen übrigen internationalen Fachzeitschriften zu studieren, die sich mit Heilpilzen, deren Inhaltstoffen und Wirkung</w:t>
      </w:r>
      <w:r w:rsidR="000C1B02">
        <w:rPr>
          <w:rFonts w:ascii="Times New Roman" w:hAnsi="Times New Roman" w:cs="Times New Roman"/>
          <w:sz w:val="24"/>
          <w:szCs w:val="24"/>
        </w:rPr>
        <w:t>en</w:t>
      </w:r>
      <w:r w:rsidR="007267B0">
        <w:rPr>
          <w:rFonts w:ascii="Times New Roman" w:hAnsi="Times New Roman" w:cs="Times New Roman"/>
          <w:sz w:val="24"/>
          <w:szCs w:val="24"/>
        </w:rPr>
        <w:t xml:space="preserve"> beschäftigen. Ganz klasse wäre es gewesen, hätte der/die Autor/in des Beitrages </w:t>
      </w:r>
      <w:r w:rsidR="00A56E23">
        <w:rPr>
          <w:rFonts w:ascii="Times New Roman" w:hAnsi="Times New Roman" w:cs="Times New Roman"/>
          <w:sz w:val="24"/>
          <w:szCs w:val="24"/>
        </w:rPr>
        <w:t>vorher beispielsweise die entsprechenden Beiträge im Hagers Handbuch der Pharmazeutischen Praxis studiert oder die Informationen aus dem</w:t>
      </w:r>
      <w:r w:rsidR="007267B0">
        <w:rPr>
          <w:rFonts w:ascii="Times New Roman" w:hAnsi="Times New Roman" w:cs="Times New Roman"/>
          <w:sz w:val="24"/>
          <w:szCs w:val="24"/>
        </w:rPr>
        <w:t xml:space="preserve"> Internetportal „</w:t>
      </w:r>
      <w:proofErr w:type="spellStart"/>
      <w:r w:rsidR="007267B0">
        <w:rPr>
          <w:rFonts w:ascii="Times New Roman" w:hAnsi="Times New Roman" w:cs="Times New Roman"/>
          <w:sz w:val="24"/>
          <w:szCs w:val="24"/>
        </w:rPr>
        <w:t>Pubmed</w:t>
      </w:r>
      <w:proofErr w:type="spellEnd"/>
      <w:r w:rsidR="007267B0">
        <w:rPr>
          <w:rFonts w:ascii="Times New Roman" w:hAnsi="Times New Roman" w:cs="Times New Roman"/>
          <w:sz w:val="24"/>
          <w:szCs w:val="24"/>
        </w:rPr>
        <w:t xml:space="preserve">“ zur Rate gezogen. Darin sind </w:t>
      </w:r>
      <w:r w:rsidR="000C1B02">
        <w:rPr>
          <w:rFonts w:ascii="Times New Roman" w:hAnsi="Times New Roman" w:cs="Times New Roman"/>
          <w:sz w:val="24"/>
          <w:szCs w:val="24"/>
        </w:rPr>
        <w:t>momentan</w:t>
      </w:r>
      <w:r w:rsidR="007267B0">
        <w:rPr>
          <w:rFonts w:ascii="Times New Roman" w:hAnsi="Times New Roman" w:cs="Times New Roman"/>
          <w:sz w:val="24"/>
          <w:szCs w:val="24"/>
        </w:rPr>
        <w:t xml:space="preserve"> 385 wissenschaftliche Publikationen allein über den </w:t>
      </w:r>
      <w:proofErr w:type="spellStart"/>
      <w:r w:rsidR="007267B0">
        <w:rPr>
          <w:rFonts w:ascii="Times New Roman" w:hAnsi="Times New Roman" w:cs="Times New Roman"/>
          <w:sz w:val="24"/>
          <w:szCs w:val="24"/>
        </w:rPr>
        <w:t>Shii</w:t>
      </w:r>
      <w:proofErr w:type="spellEnd"/>
      <w:r w:rsidR="007267B0">
        <w:rPr>
          <w:rFonts w:ascii="Times New Roman" w:hAnsi="Times New Roman" w:cs="Times New Roman"/>
          <w:sz w:val="24"/>
          <w:szCs w:val="24"/>
        </w:rPr>
        <w:t>-take a</w:t>
      </w:r>
      <w:r w:rsidR="000C1B02">
        <w:rPr>
          <w:rFonts w:ascii="Times New Roman" w:hAnsi="Times New Roman" w:cs="Times New Roman"/>
          <w:sz w:val="24"/>
          <w:szCs w:val="24"/>
        </w:rPr>
        <w:t>b</w:t>
      </w:r>
      <w:r w:rsidR="007267B0">
        <w:rPr>
          <w:rFonts w:ascii="Times New Roman" w:hAnsi="Times New Roman" w:cs="Times New Roman"/>
          <w:sz w:val="24"/>
          <w:szCs w:val="24"/>
        </w:rPr>
        <w:t xml:space="preserve">rufbar. </w:t>
      </w:r>
    </w:p>
    <w:p w:rsidR="007267B0" w:rsidRDefault="007267B0" w:rsidP="00A56E23">
      <w:pPr>
        <w:spacing w:line="240" w:lineRule="auto"/>
        <w:rPr>
          <w:rFonts w:ascii="Times New Roman" w:hAnsi="Times New Roman" w:cs="Times New Roman"/>
          <w:sz w:val="24"/>
          <w:szCs w:val="24"/>
        </w:rPr>
      </w:pPr>
      <w:r>
        <w:rPr>
          <w:rFonts w:ascii="Times New Roman" w:hAnsi="Times New Roman" w:cs="Times New Roman"/>
          <w:sz w:val="24"/>
          <w:szCs w:val="24"/>
        </w:rPr>
        <w:t xml:space="preserve">Nein, ich will diesen Beitrag nicht </w:t>
      </w:r>
      <w:r w:rsidR="000C1B02">
        <w:rPr>
          <w:rFonts w:ascii="Times New Roman" w:hAnsi="Times New Roman" w:cs="Times New Roman"/>
          <w:sz w:val="24"/>
          <w:szCs w:val="24"/>
        </w:rPr>
        <w:t>weiter</w:t>
      </w:r>
      <w:r>
        <w:rPr>
          <w:rFonts w:ascii="Times New Roman" w:hAnsi="Times New Roman" w:cs="Times New Roman"/>
          <w:sz w:val="24"/>
          <w:szCs w:val="24"/>
        </w:rPr>
        <w:t xml:space="preserve"> sezieren</w:t>
      </w:r>
      <w:r w:rsidR="000C1B02">
        <w:rPr>
          <w:rFonts w:ascii="Times New Roman" w:hAnsi="Times New Roman" w:cs="Times New Roman"/>
          <w:sz w:val="24"/>
          <w:szCs w:val="24"/>
        </w:rPr>
        <w:t>. Es ist nur schade, dass die von mir geschätzte Pilzzeitung einen solchen Klamauk veröffentlicht.</w:t>
      </w:r>
      <w:r>
        <w:rPr>
          <w:rFonts w:ascii="Times New Roman" w:hAnsi="Times New Roman" w:cs="Times New Roman"/>
          <w:sz w:val="24"/>
          <w:szCs w:val="24"/>
        </w:rPr>
        <w:t xml:space="preserve"> </w:t>
      </w:r>
    </w:p>
    <w:p w:rsidR="000C1B02" w:rsidRDefault="000C1B02" w:rsidP="00A56E23">
      <w:pPr>
        <w:spacing w:line="240" w:lineRule="auto"/>
        <w:rPr>
          <w:rFonts w:ascii="Times New Roman" w:hAnsi="Times New Roman" w:cs="Times New Roman"/>
          <w:sz w:val="24"/>
          <w:szCs w:val="24"/>
        </w:rPr>
      </w:pPr>
      <w:r>
        <w:rPr>
          <w:rFonts w:ascii="Times New Roman" w:hAnsi="Times New Roman" w:cs="Times New Roman"/>
          <w:sz w:val="24"/>
          <w:szCs w:val="24"/>
        </w:rPr>
        <w:t>Mit besten Grüßen</w:t>
      </w:r>
      <w:r>
        <w:rPr>
          <w:rFonts w:ascii="Times New Roman" w:hAnsi="Times New Roman" w:cs="Times New Roman"/>
          <w:sz w:val="24"/>
          <w:szCs w:val="24"/>
        </w:rPr>
        <w:br/>
        <w:t>Ihr</w:t>
      </w:r>
    </w:p>
    <w:p w:rsidR="000C1B02" w:rsidRDefault="000C1B02" w:rsidP="00A56E23">
      <w:pPr>
        <w:spacing w:line="240" w:lineRule="auto"/>
        <w:rPr>
          <w:rFonts w:ascii="Times New Roman" w:hAnsi="Times New Roman" w:cs="Times New Roman"/>
          <w:sz w:val="24"/>
          <w:szCs w:val="24"/>
        </w:rPr>
      </w:pPr>
      <w:r w:rsidRPr="00A56E23">
        <w:rPr>
          <w:rFonts w:ascii="Times New Roman" w:hAnsi="Times New Roman" w:cs="Times New Roman"/>
          <w:sz w:val="24"/>
          <w:szCs w:val="24"/>
          <w:lang w:val="en-GB"/>
        </w:rPr>
        <w:t xml:space="preserve">Jan I. </w:t>
      </w:r>
      <w:proofErr w:type="spellStart"/>
      <w:r w:rsidRPr="00A56E23">
        <w:rPr>
          <w:rFonts w:ascii="Times New Roman" w:hAnsi="Times New Roman" w:cs="Times New Roman"/>
          <w:sz w:val="24"/>
          <w:szCs w:val="24"/>
          <w:lang w:val="en-GB"/>
        </w:rPr>
        <w:t>Lelley</w:t>
      </w:r>
      <w:proofErr w:type="spellEnd"/>
      <w:hyperlink r:id="rId5" w:history="1"/>
    </w:p>
    <w:p w:rsidR="00A56E23" w:rsidRPr="00A56E23" w:rsidRDefault="00A56E23">
      <w:pPr>
        <w:rPr>
          <w:rFonts w:ascii="Times New Roman" w:hAnsi="Times New Roman" w:cs="Times New Roman"/>
          <w:sz w:val="24"/>
          <w:szCs w:val="24"/>
          <w:lang w:val="en-GB"/>
        </w:rPr>
      </w:pPr>
    </w:p>
    <w:sectPr w:rsidR="00A56E23" w:rsidRPr="00A56E23" w:rsidSect="00B15405">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72"/>
    <w:rsid w:val="000C1B02"/>
    <w:rsid w:val="00244FEA"/>
    <w:rsid w:val="00336A03"/>
    <w:rsid w:val="003857B3"/>
    <w:rsid w:val="004A60C1"/>
    <w:rsid w:val="00656372"/>
    <w:rsid w:val="007267B0"/>
    <w:rsid w:val="007C34A4"/>
    <w:rsid w:val="00804477"/>
    <w:rsid w:val="00896A72"/>
    <w:rsid w:val="008B3744"/>
    <w:rsid w:val="00911B12"/>
    <w:rsid w:val="0093681D"/>
    <w:rsid w:val="009B5E74"/>
    <w:rsid w:val="009F25A0"/>
    <w:rsid w:val="00A56E23"/>
    <w:rsid w:val="00B15405"/>
    <w:rsid w:val="00B774A9"/>
    <w:rsid w:val="00EB6F0A"/>
    <w:rsid w:val="00F609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67B0"/>
    <w:rPr>
      <w:color w:val="0563C1" w:themeColor="hyperlink"/>
      <w:u w:val="single"/>
    </w:rPr>
  </w:style>
  <w:style w:type="character" w:customStyle="1" w:styleId="UnresolvedMention">
    <w:name w:val="Unresolved Mention"/>
    <w:basedOn w:val="Absatzstandardschriftart"/>
    <w:uiPriority w:val="99"/>
    <w:semiHidden/>
    <w:unhideWhenUsed/>
    <w:rsid w:val="007267B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67B0"/>
    <w:rPr>
      <w:color w:val="0563C1" w:themeColor="hyperlink"/>
      <w:u w:val="single"/>
    </w:rPr>
  </w:style>
  <w:style w:type="character" w:customStyle="1" w:styleId="UnresolvedMention">
    <w:name w:val="Unresolved Mention"/>
    <w:basedOn w:val="Absatzstandardschriftart"/>
    <w:uiPriority w:val="99"/>
    <w:semiHidden/>
    <w:unhideWhenUsed/>
    <w:rsid w:val="0072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ooklooker.de/B%C3%BCcher/Angebote/titel=Hagers+Handbuch+der+pharmazeutischen+Praxis.+F%C3%BCr+Apothek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Lelley</dc:creator>
  <cp:keywords/>
  <dc:description/>
  <cp:lastModifiedBy>Karin Montag</cp:lastModifiedBy>
  <cp:revision>2</cp:revision>
  <cp:lastPrinted>2018-07-23T08:30:00Z</cp:lastPrinted>
  <dcterms:created xsi:type="dcterms:W3CDTF">2018-07-24T13:47:00Z</dcterms:created>
  <dcterms:modified xsi:type="dcterms:W3CDTF">2018-07-24T13:47:00Z</dcterms:modified>
</cp:coreProperties>
</file>